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CE" w:rsidRPr="00BB3C42" w:rsidRDefault="002D4BCE" w:rsidP="00BB3C42">
      <w:pPr>
        <w:spacing w:after="0" w:line="240" w:lineRule="auto"/>
        <w:ind w:left="119" w:right="119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BB3C42">
        <w:rPr>
          <w:rFonts w:eastAsia="Times New Roman" w:cstheme="minorHAnsi"/>
          <w:bCs/>
          <w:color w:val="000000"/>
          <w:sz w:val="24"/>
          <w:szCs w:val="24"/>
          <w:lang w:eastAsia="pt-BR"/>
        </w:rPr>
        <w:t>ANEXO III DO EDITAL</w:t>
      </w:r>
    </w:p>
    <w:p w:rsidR="002D4BCE" w:rsidRPr="002D4BCE" w:rsidRDefault="002D4BCE" w:rsidP="00BB3C42">
      <w:pPr>
        <w:spacing w:after="0" w:line="240" w:lineRule="auto"/>
        <w:ind w:left="119" w:right="119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bookmarkStart w:id="0" w:name="txt_3b8d830942244a7425c539e1ea882f0b"/>
      <w:bookmarkEnd w:id="0"/>
      <w:r w:rsidRPr="002D4BCE">
        <w:rPr>
          <w:rFonts w:eastAsia="Times New Roman" w:cstheme="minorHAnsi"/>
          <w:color w:val="000000"/>
          <w:sz w:val="24"/>
          <w:szCs w:val="24"/>
          <w:lang w:eastAsia="pt-BR"/>
        </w:rPr>
        <w:t>CRITÉRIOS DE SELEÇÃO DAS PROPOSTAS</w:t>
      </w:r>
    </w:p>
    <w:p w:rsidR="002D4BCE" w:rsidRPr="002D4BCE" w:rsidRDefault="002D4BCE" w:rsidP="00BB3C42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D4BCE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bookmarkStart w:id="1" w:name="txt_ff4bc1700bca47c13b02b514f0c932a8"/>
      <w:bookmarkEnd w:id="1"/>
      <w:r w:rsidRPr="002D4BCE">
        <w:rPr>
          <w:rFonts w:eastAsia="Times New Roman" w:cstheme="minorHAnsi"/>
          <w:color w:val="000000"/>
          <w:sz w:val="24"/>
          <w:szCs w:val="24"/>
          <w:lang w:eastAsia="pt-BR"/>
        </w:rPr>
        <w:t>Este anexo é parte integrante e indissociável do presente Edital de Chamamento Público</w:t>
      </w:r>
      <w:r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  <w:bookmarkStart w:id="2" w:name="_GoBack"/>
      <w:bookmarkEnd w:id="2"/>
    </w:p>
    <w:p w:rsidR="002D4BCE" w:rsidRPr="002D4BCE" w:rsidRDefault="002D4BCE" w:rsidP="00BB3C42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D4BCE">
        <w:rPr>
          <w:rFonts w:eastAsia="Times New Roman" w:cstheme="minorHAnsi"/>
          <w:color w:val="000000"/>
          <w:sz w:val="24"/>
          <w:szCs w:val="24"/>
          <w:lang w:eastAsia="pt-BR"/>
        </w:rPr>
        <w:t>As propostas apresentadas serão pontuadas a partir do quadro esquemático a seguir: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"/>
        <w:gridCol w:w="2246"/>
        <w:gridCol w:w="1718"/>
        <w:gridCol w:w="2443"/>
        <w:gridCol w:w="1172"/>
      </w:tblGrid>
      <w:tr w:rsidR="002D4BCE" w:rsidRPr="002D4BCE" w:rsidTr="002D4BCE">
        <w:trPr>
          <w:trHeight w:val="13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Nº de Ordem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Critério de seleção e Julgamento da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Correspondência no Regimento Interno do FDCC Art.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Metodologia de pontuação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Pontuação Máxima do Critério</w:t>
            </w:r>
          </w:p>
        </w:tc>
      </w:tr>
      <w:tr w:rsidR="002D4BCE" w:rsidRPr="002D4BCE" w:rsidTr="002D4B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Pertinência e relevância em face das finalidades do FDCC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Inciso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I- Muito impactante/perceptível, com inovação ou substituição integral de ações atualmente desenvolvidas no GDF no combate à corrupção (6)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 - Impactante/perceptível com significativo aprimoramento e reflexo nas ações atualmente desenvolvidas no GDF no combate à corrupção (4)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III - pouco impactante/perceptível com reduzido ou inexpressivo reflexo nas ações atualmente desenvolvidas no GDF no combate à corrupção (2)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2D4BCE" w:rsidRPr="002D4BCE" w:rsidTr="002D4B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Replicabilidade</w:t>
            </w:r>
            <w:proofErr w:type="spellEnd"/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resultados ou benefícios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Inciso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 – O projeto é replicável sem necessidades de qualquer ajuste no produto/serviço final entregue (2)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 – O projeto é replicável mas exige ajustes no produto/serviço final entregue (1)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III – O projeto não é replicável (0)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D4BCE" w:rsidRPr="002D4BCE" w:rsidTr="002D4B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Resultados sociais do projeto e sua articulação comunitária ou social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Inciso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 - Atende 5 ou mais segmentos da sociedade (3)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 - Atende de 2 a 4 segmentos da sociedade (2)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III - Atende apenas um segmento da sociedade (1)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 – Não atende qualquer segmento da sociedade (0)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3</w:t>
            </w:r>
          </w:p>
        </w:tc>
      </w:tr>
      <w:tr w:rsidR="002D4BCE" w:rsidRPr="002D4BCE" w:rsidTr="002D4B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Custo de </w:t>
            </w:r>
            <w:proofErr w:type="spellStart"/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replicabilidade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Inciso 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I-  Sem custo (3)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 - Menos de 10% do valor do produto/serviço final entregue (2)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III - Entre 10% e 30% do valor do produto/serviço final entregue (1)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 – Mais de 30% do valor do produto/serviço final entregue (0)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D4BCE" w:rsidRPr="002D4BCE" w:rsidTr="002D4B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Autossustentabilidade</w:t>
            </w:r>
            <w:proofErr w:type="spellEnd"/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: Necessidade de revisão do produto/serviço após implantação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Inciso 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 - O produto/serviço final terá continuidade e/ou manterá o impacto após o término do Fomento, sem necessidade de adequação (3)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 - O produto/serviço final terá continuidade e/ou manterá o impacto após o término do Fomento, com necessidade de adequação (2)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III - O produto/serviço final depende de novos recursos para continuidade após o término do Fomento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D4BCE" w:rsidRPr="002D4BCE" w:rsidTr="002D4B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Prazo de conclusão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Inciso 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I- Em até 06 meses (3)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 – De 7 até 12 meses (2)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III – De 13 até 24 meses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2D4BCE" w:rsidRPr="002D4BCE" w:rsidTr="002D4B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Comprovação da capacidade técnica do proponente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Inciso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I-  mais de 5 anos em projetos similares (3)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II- </w:t>
            </w:r>
            <w:proofErr w:type="gramStart"/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entre</w:t>
            </w:r>
            <w:proofErr w:type="gramEnd"/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1 e 5 anos em projetos similares (2)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III-  entre 6 meses e 1 ano em projetos similares (1)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3,0</w:t>
            </w:r>
          </w:p>
        </w:tc>
      </w:tr>
      <w:tr w:rsidR="002D4BCE" w:rsidRPr="002D4BCE" w:rsidTr="002D4B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Grau de inovação e criatividade do produto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Inciso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 - Não existe produto/serviço idêntico ou similar em operação na administração pública do DF (3)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II - Existe produto/serviço similar em operação na administração pública do DF (1) 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III - Existe produto/serviço idêntico em operação na administração pública do DF (0)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3</w:t>
            </w:r>
          </w:p>
        </w:tc>
      </w:tr>
      <w:tr w:rsidR="002D4BCE" w:rsidRPr="002D4BCE" w:rsidTr="002D4B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Economia direta aos cofres distritais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Inciso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 - Comprovado previamente no Plano de Projeto (2) 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 - Mensurável após implantado (1)</w:t>
            </w:r>
          </w:p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III - Intangível (0)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2D4BCE" w:rsidRPr="002D4BCE" w:rsidTr="002D4BC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PONTUAÇÃO MÁXIMA GLOBAL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BCE" w:rsidRPr="002D4BCE" w:rsidRDefault="002D4BCE" w:rsidP="002D4BCE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D4BCE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28</w:t>
            </w:r>
          </w:p>
        </w:tc>
      </w:tr>
    </w:tbl>
    <w:p w:rsidR="002D4BCE" w:rsidRPr="002D4BCE" w:rsidRDefault="002D4BCE" w:rsidP="002D4BCE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2D4BCE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</w:p>
    <w:p w:rsidR="00507989" w:rsidRPr="002D4BCE" w:rsidRDefault="00507989">
      <w:pPr>
        <w:rPr>
          <w:rFonts w:cstheme="minorHAnsi"/>
          <w:sz w:val="24"/>
          <w:szCs w:val="24"/>
        </w:rPr>
      </w:pPr>
    </w:p>
    <w:sectPr w:rsidR="00507989" w:rsidRPr="002D4B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CE"/>
    <w:rsid w:val="00054340"/>
    <w:rsid w:val="002D4BCE"/>
    <w:rsid w:val="00507989"/>
    <w:rsid w:val="00A87233"/>
    <w:rsid w:val="00B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592E8-DC68-40DD-8FE4-94F1EC7C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2D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4B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2D4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Everaldo de Melo Santos</dc:creator>
  <cp:keywords/>
  <dc:description/>
  <cp:lastModifiedBy>Everaldo de Melo Santos</cp:lastModifiedBy>
  <cp:revision>3</cp:revision>
  <dcterms:created xsi:type="dcterms:W3CDTF">2023-10-05T15:30:00Z</dcterms:created>
  <dcterms:modified xsi:type="dcterms:W3CDTF">2023-10-05T15:34:00Z</dcterms:modified>
</cp:coreProperties>
</file>